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89DA3" w14:textId="27F19375" w:rsidR="00543989" w:rsidRDefault="00ED6BD7" w:rsidP="00ED6BD7">
      <w:pPr>
        <w:jc w:val="center"/>
        <w:rPr>
          <w:rFonts w:ascii="OpenDyslexic" w:hAnsi="OpenDyslexic"/>
          <w:smallCaps/>
          <w:color w:val="FF0000"/>
          <w:sz w:val="28"/>
          <w:szCs w:val="28"/>
        </w:rPr>
      </w:pPr>
      <w:r w:rsidRPr="00ED6BD7">
        <w:rPr>
          <w:rFonts w:ascii="OpenDyslexic" w:hAnsi="OpenDyslexic"/>
          <w:smallCaps/>
          <w:color w:val="FF0000"/>
          <w:sz w:val="28"/>
          <w:szCs w:val="28"/>
        </w:rPr>
        <w:t>Les Chrétiens dans l’Empire romain</w:t>
      </w:r>
    </w:p>
    <w:p w14:paraId="30D9A2EA" w14:textId="77777777" w:rsidR="00ED6BD7" w:rsidRDefault="00ED6BD7" w:rsidP="00ED6BD7">
      <w:pPr>
        <w:jc w:val="center"/>
        <w:rPr>
          <w:rFonts w:ascii="OpenDyslexic" w:hAnsi="OpenDyslexic"/>
          <w:smallCaps/>
          <w:color w:val="FF0000"/>
          <w:sz w:val="28"/>
          <w:szCs w:val="28"/>
        </w:rPr>
      </w:pPr>
    </w:p>
    <w:p w14:paraId="43A1881E" w14:textId="046E6ABA" w:rsidR="00ED6BD7" w:rsidRPr="00ED6BD7" w:rsidRDefault="00ED6BD7" w:rsidP="00ED6BD7">
      <w:pPr>
        <w:ind w:firstLine="708"/>
        <w:jc w:val="both"/>
        <w:rPr>
          <w:rFonts w:ascii="OpenDyslexic" w:hAnsi="OpenDyslexic"/>
          <w:color w:val="000000" w:themeColor="text1"/>
        </w:rPr>
      </w:pPr>
      <w:r w:rsidRPr="00ED6BD7">
        <w:rPr>
          <w:rFonts w:ascii="OpenDyslexic" w:hAnsi="OpenDyslexic"/>
          <w:color w:val="000000" w:themeColor="text1"/>
        </w:rPr>
        <w:t xml:space="preserve">Issu du Judaïsme, le Christianisme est un mouvement religieux qui naît en Palestine sous domination romaine. Petit à petit la religion se diffuse, d’abord interdit, il devient toléré puis religion de l’Empire. </w:t>
      </w:r>
    </w:p>
    <w:p w14:paraId="09CA7544" w14:textId="68E86F5F" w:rsidR="00ED6BD7" w:rsidRDefault="00ED6BD7" w:rsidP="00ED6BD7">
      <w:pPr>
        <w:jc w:val="both"/>
        <w:rPr>
          <w:rFonts w:ascii="OpenDyslexic" w:hAnsi="OpenDyslexic"/>
          <w:i/>
          <w:iCs/>
          <w:color w:val="FF0000"/>
        </w:rPr>
      </w:pPr>
      <w:r w:rsidRPr="00ED6BD7">
        <w:rPr>
          <w:rFonts w:ascii="OpenDyslexic" w:hAnsi="OpenDyslexic"/>
          <w:i/>
          <w:iCs/>
          <w:color w:val="FF0000"/>
        </w:rPr>
        <w:t xml:space="preserve">Pb : Comment le christianisme est-il devenu la religion officielle de l’Empire romain ? </w:t>
      </w:r>
    </w:p>
    <w:p w14:paraId="2DEE7F34" w14:textId="77777777" w:rsidR="00ED6BD7" w:rsidRPr="00ED6BD7" w:rsidRDefault="00ED6BD7" w:rsidP="00ED6BD7">
      <w:pPr>
        <w:jc w:val="both"/>
        <w:rPr>
          <w:rFonts w:ascii="OpenDyslexic" w:hAnsi="OpenDyslexic"/>
          <w:i/>
          <w:iCs/>
          <w:color w:val="FF0000"/>
        </w:rPr>
      </w:pPr>
    </w:p>
    <w:p w14:paraId="6AAE4B2B" w14:textId="75E6971D" w:rsidR="00ED6BD7" w:rsidRPr="00ED6BD7" w:rsidRDefault="00ED6BD7" w:rsidP="00ED6BD7">
      <w:pPr>
        <w:pStyle w:val="Paragraphedeliste"/>
        <w:numPr>
          <w:ilvl w:val="0"/>
          <w:numId w:val="7"/>
        </w:numPr>
        <w:tabs>
          <w:tab w:val="left" w:pos="284"/>
        </w:tabs>
        <w:ind w:left="0" w:firstLine="0"/>
        <w:jc w:val="both"/>
        <w:rPr>
          <w:rFonts w:ascii="OpenDyslexic" w:eastAsia="Times New Roman" w:hAnsi="OpenDyslexic" w:cs="Arial"/>
          <w:b/>
          <w:bCs/>
          <w:color w:val="FF0000"/>
          <w:lang w:eastAsia="fr-FR"/>
        </w:rPr>
      </w:pPr>
      <w:r w:rsidRPr="00ED6BD7">
        <w:rPr>
          <w:rFonts w:ascii="OpenDyslexic" w:eastAsia="Times New Roman" w:hAnsi="OpenDyslexic" w:cs="Arial"/>
          <w:b/>
          <w:bCs/>
          <w:color w:val="FF0000"/>
          <w:lang w:eastAsia="fr-FR"/>
        </w:rPr>
        <w:t>La naissance du christianisme</w:t>
      </w:r>
    </w:p>
    <w:p w14:paraId="3457F895" w14:textId="656D9976" w:rsidR="00ED6BD7" w:rsidRPr="00ED6BD7" w:rsidRDefault="00ED6BD7" w:rsidP="00ED6BD7">
      <w:pPr>
        <w:spacing w:after="0"/>
        <w:ind w:firstLine="708"/>
        <w:jc w:val="both"/>
        <w:rPr>
          <w:rFonts w:ascii="OpenDyslexic" w:eastAsia="Times New Roman" w:hAnsi="OpenDyslexic" w:cs="Arial"/>
          <w:lang w:eastAsia="fr-FR"/>
        </w:rPr>
      </w:pPr>
      <w:r w:rsidRPr="00ED6BD7">
        <w:rPr>
          <w:rFonts w:ascii="OpenDyslexic" w:eastAsia="Times New Roman" w:hAnsi="OpenDyslexic" w:cs="Arial"/>
          <w:lang w:eastAsia="fr-FR"/>
        </w:rPr>
        <w:t>Dans la province romaine de Judée, de nombreux Juifs supportent de moins en moins bien la domination romaine et attendent l'arrivée du Messie, pour délivrer leur peuple et rétablir le royaume d'Israël.</w:t>
      </w:r>
    </w:p>
    <w:p w14:paraId="41303F85" w14:textId="3462988B" w:rsidR="00ED6BD7" w:rsidRPr="00ED6BD7" w:rsidRDefault="00ED6BD7" w:rsidP="00ED6BD7">
      <w:pPr>
        <w:spacing w:after="0"/>
        <w:ind w:firstLine="708"/>
        <w:jc w:val="both"/>
        <w:rPr>
          <w:rFonts w:ascii="OpenDyslexic" w:eastAsia="Times New Roman" w:hAnsi="OpenDyslexic" w:cs="Arial"/>
          <w:lang w:eastAsia="fr-FR"/>
        </w:rPr>
      </w:pPr>
      <w:r w:rsidRPr="00ED6BD7">
        <w:rPr>
          <w:rFonts w:ascii="OpenDyslexic" w:eastAsia="Times New Roman" w:hAnsi="OpenDyslexic" w:cs="Arial"/>
          <w:lang w:eastAsia="fr-FR"/>
        </w:rPr>
        <w:t>Jésus naît vers 4 avant J.</w:t>
      </w:r>
      <w:r w:rsidRPr="00ED6BD7">
        <w:rPr>
          <w:rFonts w:ascii="OpenDyslexic" w:eastAsia="Times New Roman" w:hAnsi="OpenDyslexic" w:cs="Arial"/>
          <w:lang w:eastAsia="fr-FR"/>
        </w:rPr>
        <w:noBreakHyphen/>
        <w:t>C. Il prêche l'amour et le pardon et annonce être le fils de Dieu. Il attire de nombreux disciples qui voient en lui le Messie.</w:t>
      </w:r>
    </w:p>
    <w:p w14:paraId="73019A72" w14:textId="77777777" w:rsidR="00ED6BD7" w:rsidRPr="00ED6BD7" w:rsidRDefault="00ED6BD7" w:rsidP="00ED6BD7">
      <w:pPr>
        <w:spacing w:after="0"/>
        <w:ind w:firstLine="708"/>
        <w:jc w:val="both"/>
        <w:rPr>
          <w:rFonts w:ascii="OpenDyslexic" w:eastAsia="Times New Roman" w:hAnsi="OpenDyslexic" w:cs="Arial"/>
          <w:lang w:eastAsia="fr-FR"/>
        </w:rPr>
      </w:pPr>
      <w:r w:rsidRPr="00ED6BD7">
        <w:rPr>
          <w:rFonts w:ascii="OpenDyslexic" w:eastAsia="Times New Roman" w:hAnsi="OpenDyslexic" w:cs="Arial"/>
          <w:lang w:eastAsia="fr-FR"/>
        </w:rPr>
        <w:t>Considéré comme un agitateur par les autorités romaines, Jésus est arrêté et crucifié vers 30 après J.</w:t>
      </w:r>
      <w:r w:rsidRPr="00ED6BD7">
        <w:rPr>
          <w:rFonts w:ascii="OpenDyslexic" w:eastAsia="Times New Roman" w:hAnsi="OpenDyslexic" w:cs="Arial"/>
          <w:lang w:eastAsia="fr-FR"/>
        </w:rPr>
        <w:noBreakHyphen/>
        <w:t>C. Après sa mort, ses disciples, convaincus de sa résurrection, diffusent son message et écrivent les Évangiles dans la seconde moitié du I</w:t>
      </w:r>
      <w:r w:rsidRPr="00ED6BD7">
        <w:rPr>
          <w:rFonts w:ascii="OpenDyslexic" w:eastAsia="Times New Roman" w:hAnsi="OpenDyslexic" w:cs="Arial"/>
          <w:vertAlign w:val="superscript"/>
          <w:lang w:eastAsia="fr-FR"/>
        </w:rPr>
        <w:t>er</w:t>
      </w:r>
      <w:r w:rsidRPr="00ED6BD7">
        <w:rPr>
          <w:rFonts w:ascii="OpenDyslexic" w:eastAsia="Times New Roman" w:hAnsi="OpenDyslexic" w:cs="Arial"/>
          <w:lang w:eastAsia="fr-FR"/>
        </w:rPr>
        <w:t> siècle après J.</w:t>
      </w:r>
      <w:r w:rsidRPr="00ED6BD7">
        <w:rPr>
          <w:rFonts w:ascii="OpenDyslexic" w:eastAsia="Times New Roman" w:hAnsi="OpenDyslexic" w:cs="Arial"/>
          <w:lang w:eastAsia="fr-FR"/>
        </w:rPr>
        <w:noBreakHyphen/>
        <w:t>C.</w:t>
      </w:r>
    </w:p>
    <w:p w14:paraId="1F8EEC0C" w14:textId="05F851D9" w:rsidR="00ED6BD7" w:rsidRPr="00ED6BD7" w:rsidRDefault="00ED6BD7" w:rsidP="00ED6BD7">
      <w:pPr>
        <w:jc w:val="both"/>
        <w:rPr>
          <w:rFonts w:ascii="OpenDyslexic" w:eastAsia="Times New Roman" w:hAnsi="OpenDyslexic" w:cs="Arial"/>
          <w:b/>
          <w:bCs/>
          <w:lang w:eastAsia="fr-FR"/>
        </w:rPr>
      </w:pPr>
    </w:p>
    <w:p w14:paraId="490239BD" w14:textId="3DDF2260" w:rsidR="00ED6BD7" w:rsidRPr="00ED6BD7" w:rsidRDefault="00ED6BD7" w:rsidP="00ED6BD7">
      <w:pPr>
        <w:pStyle w:val="Paragraphedeliste"/>
        <w:numPr>
          <w:ilvl w:val="0"/>
          <w:numId w:val="7"/>
        </w:numPr>
        <w:tabs>
          <w:tab w:val="left" w:pos="284"/>
        </w:tabs>
        <w:ind w:left="0" w:firstLine="0"/>
        <w:jc w:val="both"/>
        <w:rPr>
          <w:rFonts w:ascii="OpenDyslexic" w:eastAsia="Times New Roman" w:hAnsi="OpenDyslexic" w:cs="Arial"/>
          <w:b/>
          <w:bCs/>
          <w:color w:val="FF0000"/>
          <w:lang w:eastAsia="fr-FR"/>
        </w:rPr>
      </w:pPr>
      <w:r w:rsidRPr="00ED6BD7">
        <w:rPr>
          <w:rFonts w:ascii="OpenDyslexic" w:eastAsia="Times New Roman" w:hAnsi="OpenDyslexic" w:cs="Arial"/>
          <w:b/>
          <w:bCs/>
          <w:color w:val="FF0000"/>
          <w:lang w:eastAsia="fr-FR"/>
        </w:rPr>
        <w:t>La diffusion du christianisme</w:t>
      </w:r>
    </w:p>
    <w:p w14:paraId="11B8F0F6" w14:textId="6183D7CC" w:rsidR="00ED6BD7" w:rsidRPr="00ED6BD7" w:rsidRDefault="00ED6BD7" w:rsidP="00ED6BD7">
      <w:pPr>
        <w:spacing w:after="0"/>
        <w:ind w:firstLine="708"/>
        <w:jc w:val="both"/>
        <w:rPr>
          <w:rFonts w:ascii="OpenDyslexic" w:eastAsia="Times New Roman" w:hAnsi="OpenDyslexic" w:cs="Arial"/>
          <w:lang w:eastAsia="fr-FR"/>
        </w:rPr>
      </w:pPr>
      <w:r w:rsidRPr="00ED6BD7">
        <w:rPr>
          <w:rFonts w:ascii="OpenDyslexic" w:eastAsia="Times New Roman" w:hAnsi="OpenDyslexic" w:cs="Arial"/>
          <w:lang w:eastAsia="fr-FR"/>
        </w:rPr>
        <w:t>Par leurs voyages, les apôtres diffusent les enseignements de Jésus à travers le bassin méditerranéen. Après sa conversion, Paul est l'un des principaux acteurs de cette diffusion.</w:t>
      </w:r>
    </w:p>
    <w:p w14:paraId="7F00D12C" w14:textId="77777777" w:rsidR="00ED6BD7" w:rsidRDefault="00ED6BD7" w:rsidP="00ED6BD7">
      <w:pPr>
        <w:spacing w:after="0"/>
        <w:ind w:firstLine="708"/>
        <w:jc w:val="both"/>
        <w:rPr>
          <w:rFonts w:ascii="OpenDyslexic" w:eastAsia="Times New Roman" w:hAnsi="OpenDyslexic" w:cs="Arial"/>
          <w:lang w:eastAsia="fr-FR"/>
        </w:rPr>
      </w:pPr>
      <w:r w:rsidRPr="00ED6BD7">
        <w:rPr>
          <w:rFonts w:ascii="OpenDyslexic" w:eastAsia="Times New Roman" w:hAnsi="OpenDyslexic" w:cs="Arial"/>
          <w:lang w:eastAsia="fr-FR"/>
        </w:rPr>
        <w:t>Les premières communautés chrétiennes voient le jour à Jérusalem, en Asie mineure, en Grèce ou encore en Italie. Les chrétiens se réunissent pour prier : on appelle bientôt ces lieux des églises, du grec </w:t>
      </w:r>
      <w:proofErr w:type="spellStart"/>
      <w:r w:rsidRPr="00ED6BD7">
        <w:rPr>
          <w:rFonts w:ascii="OpenDyslexic" w:eastAsia="Times New Roman" w:hAnsi="OpenDyslexic" w:cs="Arial"/>
          <w:i/>
          <w:iCs/>
          <w:lang w:eastAsia="fr-FR"/>
        </w:rPr>
        <w:t>ekklésia</w:t>
      </w:r>
      <w:proofErr w:type="spellEnd"/>
      <w:r w:rsidRPr="00ED6BD7">
        <w:rPr>
          <w:rFonts w:ascii="OpenDyslexic" w:eastAsia="Times New Roman" w:hAnsi="OpenDyslexic" w:cs="Arial"/>
          <w:lang w:eastAsia="fr-FR"/>
        </w:rPr>
        <w:t>, qui veut dire « l'assemblée ». Des prêtres apparaissent pour guider les fidèles : ils s'organisent petit à petit et forment la première Église chrétienne.</w:t>
      </w:r>
    </w:p>
    <w:p w14:paraId="0368A89E" w14:textId="5FDC0B0F" w:rsidR="00ED6BD7" w:rsidRPr="00ED6BD7" w:rsidRDefault="00ED6BD7" w:rsidP="00ED6BD7">
      <w:pPr>
        <w:jc w:val="both"/>
        <w:rPr>
          <w:rFonts w:ascii="OpenDyslexic" w:eastAsia="Times New Roman" w:hAnsi="OpenDyslexic" w:cs="Arial"/>
          <w:b/>
          <w:bCs/>
          <w:lang w:eastAsia="fr-FR"/>
        </w:rPr>
      </w:pPr>
    </w:p>
    <w:p w14:paraId="61196234" w14:textId="18477D22" w:rsidR="00ED6BD7" w:rsidRPr="00ED6BD7" w:rsidRDefault="00ED6BD7" w:rsidP="00ED6BD7">
      <w:pPr>
        <w:pStyle w:val="Paragraphedeliste"/>
        <w:numPr>
          <w:ilvl w:val="0"/>
          <w:numId w:val="7"/>
        </w:numPr>
        <w:tabs>
          <w:tab w:val="left" w:pos="426"/>
        </w:tabs>
        <w:ind w:left="0" w:firstLine="0"/>
        <w:jc w:val="both"/>
        <w:rPr>
          <w:rFonts w:ascii="OpenDyslexic" w:eastAsia="Times New Roman" w:hAnsi="OpenDyslexic" w:cs="Arial"/>
          <w:b/>
          <w:bCs/>
          <w:color w:val="FF0000"/>
          <w:lang w:eastAsia="fr-FR"/>
        </w:rPr>
      </w:pPr>
      <w:r w:rsidRPr="00ED6BD7">
        <w:rPr>
          <w:rFonts w:ascii="OpenDyslexic" w:eastAsia="Times New Roman" w:hAnsi="OpenDyslexic" w:cs="Arial"/>
          <w:b/>
          <w:bCs/>
          <w:color w:val="FF0000"/>
          <w:lang w:eastAsia="fr-FR"/>
        </w:rPr>
        <w:t>Les chrétiens tolérés, persécutés puis victorieux</w:t>
      </w:r>
    </w:p>
    <w:p w14:paraId="1DDA747B" w14:textId="430CCF45" w:rsidR="00ED6BD7" w:rsidRPr="00ED6BD7" w:rsidRDefault="00ED6BD7" w:rsidP="00ED6BD7">
      <w:pPr>
        <w:spacing w:after="0"/>
        <w:ind w:firstLine="708"/>
        <w:jc w:val="both"/>
        <w:rPr>
          <w:rFonts w:ascii="OpenDyslexic" w:eastAsia="Times New Roman" w:hAnsi="OpenDyslexic" w:cs="Arial"/>
          <w:lang w:eastAsia="fr-FR"/>
        </w:rPr>
      </w:pPr>
      <w:r w:rsidRPr="00ED6BD7">
        <w:rPr>
          <w:rFonts w:ascii="OpenDyslexic" w:eastAsia="Times New Roman" w:hAnsi="OpenDyslexic" w:cs="Arial"/>
          <w:lang w:eastAsia="fr-FR"/>
        </w:rPr>
        <w:t xml:space="preserve">Les premières communautés chrétiennes se développent en Égypte, au Proche-Orient, en Italie. Les Romains sont d'abord indifférents. Mais les chrétiens refusent de </w:t>
      </w:r>
      <w:r w:rsidRPr="00ED6BD7">
        <w:rPr>
          <w:rFonts w:ascii="OpenDyslexic" w:eastAsia="Times New Roman" w:hAnsi="OpenDyslexic" w:cs="Arial"/>
          <w:lang w:eastAsia="fr-FR"/>
        </w:rPr>
        <w:lastRenderedPageBreak/>
        <w:t>respecter le culte impérial et celui des dieux traditionnels, ce qui conduit à des persécutions occasionnelles.</w:t>
      </w:r>
    </w:p>
    <w:p w14:paraId="60B365ED" w14:textId="77777777" w:rsidR="00ED6BD7" w:rsidRDefault="00ED6BD7" w:rsidP="00ED6BD7">
      <w:pPr>
        <w:spacing w:after="0"/>
        <w:ind w:firstLine="708"/>
        <w:jc w:val="both"/>
        <w:rPr>
          <w:rFonts w:ascii="OpenDyslexic" w:eastAsia="Times New Roman" w:hAnsi="OpenDyslexic" w:cs="Arial"/>
          <w:lang w:eastAsia="fr-FR"/>
        </w:rPr>
      </w:pPr>
      <w:r w:rsidRPr="00ED6BD7">
        <w:rPr>
          <w:rFonts w:ascii="OpenDyslexic" w:eastAsia="Times New Roman" w:hAnsi="OpenDyslexic" w:cs="Arial"/>
          <w:lang w:eastAsia="fr-FR"/>
        </w:rPr>
        <w:t>En 313 après J.</w:t>
      </w:r>
      <w:r w:rsidRPr="00ED6BD7">
        <w:rPr>
          <w:rFonts w:ascii="OpenDyslexic" w:eastAsia="Times New Roman" w:hAnsi="OpenDyslexic" w:cs="Arial"/>
          <w:lang w:eastAsia="fr-FR"/>
        </w:rPr>
        <w:noBreakHyphen/>
        <w:t>C., par l'édit de Milan, l'empereur Constantin met fin aux persécutions et autorise le christianisme. Lui-même se convertit un peu avant sa mort. À la fin du IV</w:t>
      </w:r>
      <w:r w:rsidRPr="00ED6BD7">
        <w:rPr>
          <w:rFonts w:ascii="OpenDyslexic" w:eastAsia="Times New Roman" w:hAnsi="OpenDyslexic" w:cs="Arial"/>
          <w:vertAlign w:val="superscript"/>
          <w:lang w:eastAsia="fr-FR"/>
        </w:rPr>
        <w:t>e</w:t>
      </w:r>
      <w:r w:rsidRPr="00ED6BD7">
        <w:rPr>
          <w:rFonts w:ascii="OpenDyslexic" w:eastAsia="Times New Roman" w:hAnsi="OpenDyslexic" w:cs="Arial"/>
          <w:lang w:eastAsia="fr-FR"/>
        </w:rPr>
        <w:t> siècle après J.</w:t>
      </w:r>
      <w:r w:rsidRPr="00ED6BD7">
        <w:rPr>
          <w:rFonts w:ascii="OpenDyslexic" w:eastAsia="Times New Roman" w:hAnsi="OpenDyslexic" w:cs="Arial"/>
          <w:lang w:eastAsia="fr-FR"/>
        </w:rPr>
        <w:noBreakHyphen/>
        <w:t>C., le christianisme devient la religion officielle de l'empire romain. En 392, l'empereur Théodose interdit le polythéisme : le christianisme triomphe et s'impose partout.</w:t>
      </w:r>
    </w:p>
    <w:p w14:paraId="4BA13EF8" w14:textId="77777777" w:rsidR="00ED6BD7" w:rsidRDefault="00ED6BD7" w:rsidP="00ED6BD7">
      <w:pPr>
        <w:spacing w:after="0"/>
        <w:jc w:val="both"/>
        <w:rPr>
          <w:rFonts w:ascii="OpenDyslexic" w:eastAsia="Times New Roman" w:hAnsi="OpenDyslexic" w:cs="Arial"/>
          <w:lang w:eastAsia="fr-FR"/>
        </w:rPr>
      </w:pPr>
    </w:p>
    <w:p w14:paraId="6646F393" w14:textId="1246CE1F" w:rsidR="00ED6BD7" w:rsidRPr="00ED6BD7" w:rsidRDefault="00ED6BD7" w:rsidP="00ED6BD7">
      <w:pPr>
        <w:spacing w:after="0"/>
        <w:jc w:val="both"/>
        <w:rPr>
          <w:rFonts w:ascii="OpenDyslexic" w:eastAsia="Times New Roman" w:hAnsi="OpenDyslexic" w:cs="Arial"/>
          <w:color w:val="FF0000"/>
          <w:lang w:eastAsia="fr-FR"/>
        </w:rPr>
      </w:pPr>
      <w:r w:rsidRPr="00ED6BD7">
        <w:rPr>
          <w:rFonts w:ascii="OpenDyslexic" w:eastAsia="Times New Roman" w:hAnsi="OpenDyslexic" w:cs="Arial"/>
          <w:color w:val="FF0000"/>
          <w:lang w:eastAsia="fr-FR"/>
        </w:rPr>
        <w:t xml:space="preserve">En conclusion, le Christianisme, se développera dans l’Empire puis gagner au fils du temps le monde. </w:t>
      </w:r>
    </w:p>
    <w:p w14:paraId="198BEC36" w14:textId="1F60F941" w:rsidR="00ED6BD7" w:rsidRPr="00ED6BD7" w:rsidRDefault="00ED6BD7" w:rsidP="00ED6BD7">
      <w:pPr>
        <w:spacing w:after="0"/>
        <w:jc w:val="both"/>
        <w:rPr>
          <w:rFonts w:ascii="OpenDyslexic" w:eastAsia="Times New Roman" w:hAnsi="OpenDyslexic" w:cs="Arial"/>
          <w:lang w:eastAsia="fr-FR"/>
        </w:rPr>
      </w:pPr>
      <w:r>
        <w:rPr>
          <w:rFonts w:ascii="OpenDyslexic" w:eastAsia="Times New Roman" w:hAnsi="OpenDyslexic" w:cs="Arial"/>
          <w:lang w:eastAsia="fr-FR"/>
        </w:rPr>
        <w:t xml:space="preserve"> </w:t>
      </w:r>
    </w:p>
    <w:p w14:paraId="55758FA7" w14:textId="3B7B60F5" w:rsidR="00ED6BD7" w:rsidRPr="00EA5659" w:rsidRDefault="00ED6BD7" w:rsidP="00ED6BD7">
      <w:pPr>
        <w:jc w:val="both"/>
        <w:rPr>
          <w:rFonts w:ascii="OpenDyslexic" w:eastAsia="Times New Roman" w:hAnsi="OpenDyslexic" w:cs="Arial"/>
          <w:b/>
          <w:bCs/>
          <w:color w:val="00B050"/>
          <w:lang w:eastAsia="fr-FR"/>
        </w:rPr>
      </w:pPr>
      <w:r w:rsidRPr="00EA5659">
        <w:rPr>
          <w:rFonts w:ascii="OpenDyslexic" w:eastAsia="Times New Roman" w:hAnsi="OpenDyslexic" w:cs="Arial"/>
          <w:b/>
          <w:bCs/>
          <w:color w:val="00B050"/>
          <w:lang w:eastAsia="fr-FR"/>
        </w:rPr>
        <w:t xml:space="preserve">Vocabulaire : </w:t>
      </w:r>
    </w:p>
    <w:p w14:paraId="2B5F1B46" w14:textId="22C9971B" w:rsidR="00ED6BD7" w:rsidRPr="00ED6BD7" w:rsidRDefault="00ED6BD7" w:rsidP="00EA5659">
      <w:pPr>
        <w:jc w:val="both"/>
        <w:rPr>
          <w:rFonts w:ascii="OpenDyslexic" w:eastAsia="Times New Roman" w:hAnsi="OpenDyslexic" w:cs="Arial"/>
          <w:lang w:eastAsia="fr-FR"/>
        </w:rPr>
      </w:pPr>
      <w:r w:rsidRPr="00ED6BD7">
        <w:rPr>
          <w:rFonts w:ascii="OpenDyslexic" w:eastAsia="Times New Roman" w:hAnsi="OpenDyslexic" w:cs="Arial"/>
          <w:b/>
          <w:bCs/>
          <w:lang w:eastAsia="fr-FR"/>
        </w:rPr>
        <w:t>Les apôtres :</w:t>
      </w:r>
      <w:r w:rsidRPr="00ED6BD7">
        <w:rPr>
          <w:rFonts w:ascii="OpenDyslexic" w:eastAsia="Times New Roman" w:hAnsi="OpenDyslexic" w:cs="Arial"/>
          <w:lang w:eastAsia="fr-FR"/>
        </w:rPr>
        <w:t> douze premiers compagnons de Jésus qui diffusent son message.</w:t>
      </w:r>
    </w:p>
    <w:p w14:paraId="4DFB1195" w14:textId="3D99AE0A" w:rsidR="00ED6BD7" w:rsidRPr="00ED6BD7" w:rsidRDefault="00ED6BD7" w:rsidP="00EA5659">
      <w:pPr>
        <w:jc w:val="both"/>
        <w:rPr>
          <w:rFonts w:ascii="OpenDyslexic" w:eastAsia="Times New Roman" w:hAnsi="OpenDyslexic" w:cs="Arial"/>
          <w:lang w:eastAsia="fr-FR"/>
        </w:rPr>
      </w:pPr>
      <w:r w:rsidRPr="00ED6BD7">
        <w:rPr>
          <w:rFonts w:ascii="OpenDyslexic" w:eastAsia="Times New Roman" w:hAnsi="OpenDyslexic" w:cs="Arial"/>
          <w:b/>
          <w:bCs/>
          <w:lang w:eastAsia="fr-FR"/>
        </w:rPr>
        <w:t>Un chrétien  :</w:t>
      </w:r>
      <w:r w:rsidRPr="00ED6BD7">
        <w:rPr>
          <w:rFonts w:ascii="OpenDyslexic" w:eastAsia="Times New Roman" w:hAnsi="OpenDyslexic" w:cs="Arial"/>
          <w:lang w:eastAsia="fr-FR"/>
        </w:rPr>
        <w:t> personne qui suit les enseignements de Jésus et croit qu'il est le fils de Dieu.</w:t>
      </w:r>
    </w:p>
    <w:p w14:paraId="7391368F" w14:textId="3762B2D8" w:rsidR="00ED6BD7" w:rsidRPr="00ED6BD7" w:rsidRDefault="00ED6BD7" w:rsidP="00EA5659">
      <w:pPr>
        <w:jc w:val="both"/>
        <w:rPr>
          <w:rFonts w:ascii="OpenDyslexic" w:eastAsia="Times New Roman" w:hAnsi="OpenDyslexic" w:cs="Arial"/>
          <w:lang w:eastAsia="fr-FR"/>
        </w:rPr>
      </w:pPr>
      <w:r w:rsidRPr="00ED6BD7">
        <w:rPr>
          <w:rFonts w:ascii="OpenDyslexic" w:eastAsia="Times New Roman" w:hAnsi="OpenDyslexic" w:cs="Arial"/>
          <w:b/>
          <w:bCs/>
          <w:lang w:eastAsia="fr-FR"/>
        </w:rPr>
        <w:t>L'Église  :</w:t>
      </w:r>
      <w:r w:rsidRPr="00ED6BD7">
        <w:rPr>
          <w:rFonts w:ascii="OpenDyslexic" w:eastAsia="Times New Roman" w:hAnsi="OpenDyslexic" w:cs="Arial"/>
          <w:lang w:eastAsia="fr-FR"/>
        </w:rPr>
        <w:t> ensemble des chrétiens (fidèles et prêtres).</w:t>
      </w:r>
    </w:p>
    <w:p w14:paraId="4AB974BB" w14:textId="562B7FFC" w:rsidR="00ED6BD7" w:rsidRPr="00ED6BD7" w:rsidRDefault="00ED6BD7" w:rsidP="00EA5659">
      <w:pPr>
        <w:jc w:val="both"/>
        <w:rPr>
          <w:rFonts w:ascii="OpenDyslexic" w:eastAsia="Times New Roman" w:hAnsi="OpenDyslexic" w:cs="Arial"/>
          <w:lang w:eastAsia="fr-FR"/>
        </w:rPr>
      </w:pPr>
      <w:r w:rsidRPr="00ED6BD7">
        <w:rPr>
          <w:rFonts w:ascii="OpenDyslexic" w:eastAsia="Times New Roman" w:hAnsi="OpenDyslexic" w:cs="Arial"/>
          <w:b/>
          <w:bCs/>
          <w:lang w:eastAsia="fr-FR"/>
        </w:rPr>
        <w:t>Une église  :</w:t>
      </w:r>
      <w:r w:rsidRPr="00ED6BD7">
        <w:rPr>
          <w:rFonts w:ascii="OpenDyslexic" w:eastAsia="Times New Roman" w:hAnsi="OpenDyslexic" w:cs="Arial"/>
          <w:lang w:eastAsia="fr-FR"/>
        </w:rPr>
        <w:t> lieu de culte des chrétiens.</w:t>
      </w:r>
    </w:p>
    <w:p w14:paraId="2CB0F0DA" w14:textId="0917A0B7" w:rsidR="00ED6BD7" w:rsidRPr="00ED6BD7" w:rsidRDefault="00ED6BD7" w:rsidP="00EA5659">
      <w:pPr>
        <w:jc w:val="both"/>
        <w:rPr>
          <w:rFonts w:ascii="OpenDyslexic" w:eastAsia="Times New Roman" w:hAnsi="OpenDyslexic" w:cs="Arial"/>
          <w:lang w:eastAsia="fr-FR"/>
        </w:rPr>
      </w:pPr>
      <w:r w:rsidRPr="00ED6BD7">
        <w:rPr>
          <w:rFonts w:ascii="OpenDyslexic" w:eastAsia="Times New Roman" w:hAnsi="OpenDyslexic" w:cs="Arial"/>
          <w:b/>
          <w:bCs/>
          <w:lang w:eastAsia="fr-FR"/>
        </w:rPr>
        <w:t>Les Évangiles  :</w:t>
      </w:r>
      <w:r w:rsidRPr="00ED6BD7">
        <w:rPr>
          <w:rFonts w:ascii="OpenDyslexic" w:eastAsia="Times New Roman" w:hAnsi="OpenDyslexic" w:cs="Arial"/>
          <w:lang w:eastAsia="fr-FR"/>
        </w:rPr>
        <w:t> récits écrits par les disciples de Jésus après sa mort, pour raconter sa vie et son message.</w:t>
      </w:r>
    </w:p>
    <w:p w14:paraId="03B7145A" w14:textId="600EA291" w:rsidR="00ED6BD7" w:rsidRPr="00ED6BD7" w:rsidRDefault="00ED6BD7" w:rsidP="00EA5659">
      <w:pPr>
        <w:jc w:val="both"/>
        <w:rPr>
          <w:rFonts w:ascii="OpenDyslexic" w:eastAsia="Times New Roman" w:hAnsi="OpenDyslexic" w:cs="Arial"/>
          <w:lang w:eastAsia="fr-FR"/>
        </w:rPr>
      </w:pPr>
      <w:r w:rsidRPr="00ED6BD7">
        <w:rPr>
          <w:rFonts w:ascii="OpenDyslexic" w:eastAsia="Times New Roman" w:hAnsi="OpenDyslexic" w:cs="Arial"/>
          <w:b/>
          <w:bCs/>
          <w:lang w:eastAsia="fr-FR"/>
        </w:rPr>
        <w:t>Le Messie  :</w:t>
      </w:r>
      <w:r w:rsidRPr="00ED6BD7">
        <w:rPr>
          <w:rFonts w:ascii="OpenDyslexic" w:eastAsia="Times New Roman" w:hAnsi="OpenDyslexic" w:cs="Arial"/>
          <w:lang w:eastAsia="fr-FR"/>
        </w:rPr>
        <w:t> libérateur et sauveur envoyé par Dieu.</w:t>
      </w:r>
    </w:p>
    <w:p w14:paraId="2194730D" w14:textId="77777777" w:rsidR="00ED6BD7" w:rsidRDefault="00ED6BD7" w:rsidP="00EA5659">
      <w:pPr>
        <w:jc w:val="both"/>
        <w:rPr>
          <w:rFonts w:ascii="OpenDyslexic" w:eastAsia="Times New Roman" w:hAnsi="OpenDyslexic" w:cs="Arial"/>
          <w:lang w:eastAsia="fr-FR"/>
        </w:rPr>
      </w:pPr>
      <w:r w:rsidRPr="00ED6BD7">
        <w:rPr>
          <w:rFonts w:ascii="OpenDyslexic" w:eastAsia="Times New Roman" w:hAnsi="OpenDyslexic" w:cs="Arial"/>
          <w:b/>
          <w:bCs/>
          <w:lang w:eastAsia="fr-FR"/>
        </w:rPr>
        <w:t>Une persécution  :</w:t>
      </w:r>
      <w:r w:rsidRPr="00ED6BD7">
        <w:rPr>
          <w:rFonts w:ascii="OpenDyslexic" w:eastAsia="Times New Roman" w:hAnsi="OpenDyslexic" w:cs="Arial"/>
          <w:lang w:eastAsia="fr-FR"/>
        </w:rPr>
        <w:t> ensemble d'interdictions et de violences contre un groupe de personnes.</w:t>
      </w:r>
    </w:p>
    <w:p w14:paraId="2FC26F7F" w14:textId="77777777" w:rsidR="00EA5659" w:rsidRDefault="00EA5659" w:rsidP="00EA5659">
      <w:pPr>
        <w:jc w:val="both"/>
        <w:rPr>
          <w:rFonts w:ascii="OpenDyslexic" w:eastAsia="Times New Roman" w:hAnsi="OpenDyslexic" w:cs="Arial"/>
          <w:lang w:eastAsia="fr-FR"/>
        </w:rPr>
      </w:pPr>
    </w:p>
    <w:p w14:paraId="0D19D462" w14:textId="14479C6F" w:rsidR="00EA5659" w:rsidRPr="00ED6BD7" w:rsidRDefault="00EA5659" w:rsidP="00EA5659">
      <w:pPr>
        <w:jc w:val="both"/>
        <w:rPr>
          <w:rFonts w:ascii="OpenDyslexic" w:eastAsia="Times New Roman" w:hAnsi="OpenDyslexic" w:cs="Arial"/>
          <w:lang w:eastAsia="fr-FR"/>
        </w:rPr>
      </w:pPr>
      <w:r>
        <w:rPr>
          <w:rFonts w:ascii="OpenDyslexic" w:eastAsia="Times New Roman" w:hAnsi="OpenDyslexic" w:cs="Arial"/>
          <w:lang w:eastAsia="fr-FR"/>
        </w:rPr>
        <w:t xml:space="preserve">Manuel histoire-géographie-EMC, le Livre Scolaire, p 180-181, 2022. </w:t>
      </w:r>
    </w:p>
    <w:p w14:paraId="36779B33" w14:textId="570E6F98" w:rsidR="00ED6BD7" w:rsidRPr="00ED6BD7" w:rsidRDefault="00ED6BD7" w:rsidP="00ED6BD7">
      <w:pPr>
        <w:jc w:val="both"/>
        <w:rPr>
          <w:rFonts w:ascii="OpenDyslexic" w:hAnsi="OpenDyslexic"/>
        </w:rPr>
      </w:pPr>
      <w:r w:rsidRPr="00ED6BD7">
        <w:rPr>
          <w:rFonts w:ascii="OpenDyslexic" w:eastAsia="Times New Roman" w:hAnsi="OpenDyslexic" w:cs="Arial"/>
          <w:lang w:eastAsia="fr-FR"/>
        </w:rPr>
        <w:br/>
      </w:r>
    </w:p>
    <w:sectPr w:rsidR="00ED6BD7" w:rsidRPr="00ED6BD7" w:rsidSect="0012220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Dyslexic">
    <w:panose1 w:val="00000500000000000000"/>
    <w:charset w:val="00"/>
    <w:family w:val="modern"/>
    <w:notTrueType/>
    <w:pitch w:val="variable"/>
    <w:sig w:usb0="20000207"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E239A"/>
    <w:multiLevelType w:val="multilevel"/>
    <w:tmpl w:val="1DE6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B14831"/>
    <w:multiLevelType w:val="multilevel"/>
    <w:tmpl w:val="739C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3B0FB4"/>
    <w:multiLevelType w:val="multilevel"/>
    <w:tmpl w:val="2010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C16661"/>
    <w:multiLevelType w:val="hybridMultilevel"/>
    <w:tmpl w:val="16FE6582"/>
    <w:lvl w:ilvl="0" w:tplc="CFCEAEE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BB1087D"/>
    <w:multiLevelType w:val="multilevel"/>
    <w:tmpl w:val="8BEA335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2D5015"/>
    <w:multiLevelType w:val="hybridMultilevel"/>
    <w:tmpl w:val="04DA5710"/>
    <w:lvl w:ilvl="0" w:tplc="FF8AEF6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1E11A88"/>
    <w:multiLevelType w:val="multilevel"/>
    <w:tmpl w:val="32F4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366672">
    <w:abstractNumId w:val="4"/>
  </w:num>
  <w:num w:numId="2" w16cid:durableId="2122650878">
    <w:abstractNumId w:val="5"/>
  </w:num>
  <w:num w:numId="3" w16cid:durableId="4480040">
    <w:abstractNumId w:val="0"/>
  </w:num>
  <w:num w:numId="4" w16cid:durableId="1043018690">
    <w:abstractNumId w:val="2"/>
  </w:num>
  <w:num w:numId="5" w16cid:durableId="1709643884">
    <w:abstractNumId w:val="6"/>
  </w:num>
  <w:num w:numId="6" w16cid:durableId="403262680">
    <w:abstractNumId w:val="1"/>
  </w:num>
  <w:num w:numId="7" w16cid:durableId="642466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989"/>
    <w:rsid w:val="00122208"/>
    <w:rsid w:val="00543989"/>
    <w:rsid w:val="00995026"/>
    <w:rsid w:val="00EA5659"/>
    <w:rsid w:val="00ED6BD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FBCA"/>
  <w15:chartTrackingRefBased/>
  <w15:docId w15:val="{2C6D307B-44D1-4EEA-82C0-02FDA2A46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22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86780">
      <w:bodyDiv w:val="1"/>
      <w:marLeft w:val="0"/>
      <w:marRight w:val="0"/>
      <w:marTop w:val="0"/>
      <w:marBottom w:val="0"/>
      <w:divBdr>
        <w:top w:val="none" w:sz="0" w:space="0" w:color="auto"/>
        <w:left w:val="none" w:sz="0" w:space="0" w:color="auto"/>
        <w:bottom w:val="none" w:sz="0" w:space="0" w:color="auto"/>
        <w:right w:val="none" w:sz="0" w:space="0" w:color="auto"/>
      </w:divBdr>
    </w:div>
    <w:div w:id="1960212976">
      <w:bodyDiv w:val="1"/>
      <w:marLeft w:val="0"/>
      <w:marRight w:val="0"/>
      <w:marTop w:val="0"/>
      <w:marBottom w:val="0"/>
      <w:divBdr>
        <w:top w:val="none" w:sz="0" w:space="0" w:color="auto"/>
        <w:left w:val="none" w:sz="0" w:space="0" w:color="auto"/>
        <w:bottom w:val="none" w:sz="0" w:space="0" w:color="auto"/>
        <w:right w:val="none" w:sz="0" w:space="0" w:color="auto"/>
      </w:divBdr>
      <w:divsChild>
        <w:div w:id="888230390">
          <w:marLeft w:val="0"/>
          <w:marRight w:val="0"/>
          <w:marTop w:val="0"/>
          <w:marBottom w:val="0"/>
          <w:divBdr>
            <w:top w:val="none" w:sz="0" w:space="0" w:color="auto"/>
            <w:left w:val="none" w:sz="0" w:space="0" w:color="auto"/>
            <w:bottom w:val="none" w:sz="0" w:space="0" w:color="auto"/>
            <w:right w:val="none" w:sz="0" w:space="0" w:color="auto"/>
          </w:divBdr>
          <w:divsChild>
            <w:div w:id="914169309">
              <w:marLeft w:val="0"/>
              <w:marRight w:val="0"/>
              <w:marTop w:val="0"/>
              <w:marBottom w:val="0"/>
              <w:divBdr>
                <w:top w:val="none" w:sz="0" w:space="0" w:color="auto"/>
                <w:left w:val="none" w:sz="0" w:space="0" w:color="auto"/>
                <w:bottom w:val="none" w:sz="0" w:space="0" w:color="auto"/>
                <w:right w:val="none" w:sz="0" w:space="0" w:color="auto"/>
              </w:divBdr>
              <w:divsChild>
                <w:div w:id="300576460">
                  <w:marLeft w:val="0"/>
                  <w:marRight w:val="0"/>
                  <w:marTop w:val="0"/>
                  <w:marBottom w:val="0"/>
                  <w:divBdr>
                    <w:top w:val="none" w:sz="0" w:space="0" w:color="auto"/>
                    <w:left w:val="none" w:sz="0" w:space="0" w:color="auto"/>
                    <w:bottom w:val="none" w:sz="0" w:space="0" w:color="auto"/>
                    <w:right w:val="none" w:sz="0" w:space="0" w:color="auto"/>
                  </w:divBdr>
                  <w:divsChild>
                    <w:div w:id="1023441802">
                      <w:marLeft w:val="0"/>
                      <w:marRight w:val="0"/>
                      <w:marTop w:val="0"/>
                      <w:marBottom w:val="0"/>
                      <w:divBdr>
                        <w:top w:val="none" w:sz="0" w:space="0" w:color="auto"/>
                        <w:left w:val="none" w:sz="0" w:space="0" w:color="auto"/>
                        <w:bottom w:val="none" w:sz="0" w:space="0" w:color="auto"/>
                        <w:right w:val="none" w:sz="0" w:space="0" w:color="auto"/>
                      </w:divBdr>
                      <w:divsChild>
                        <w:div w:id="2012635578">
                          <w:marLeft w:val="0"/>
                          <w:marRight w:val="0"/>
                          <w:marTop w:val="0"/>
                          <w:marBottom w:val="0"/>
                          <w:divBdr>
                            <w:top w:val="none" w:sz="0" w:space="0" w:color="auto"/>
                            <w:left w:val="none" w:sz="0" w:space="0" w:color="auto"/>
                            <w:bottom w:val="none" w:sz="0" w:space="0" w:color="auto"/>
                            <w:right w:val="none" w:sz="0" w:space="0" w:color="auto"/>
                          </w:divBdr>
                          <w:divsChild>
                            <w:div w:id="2104840485">
                              <w:marLeft w:val="0"/>
                              <w:marRight w:val="0"/>
                              <w:marTop w:val="0"/>
                              <w:marBottom w:val="0"/>
                              <w:divBdr>
                                <w:top w:val="none" w:sz="0" w:space="0" w:color="auto"/>
                                <w:left w:val="none" w:sz="0" w:space="0" w:color="auto"/>
                                <w:bottom w:val="none" w:sz="0" w:space="0" w:color="auto"/>
                                <w:right w:val="none" w:sz="0" w:space="0" w:color="auto"/>
                              </w:divBdr>
                            </w:div>
                            <w:div w:id="1555896708">
                              <w:marLeft w:val="0"/>
                              <w:marRight w:val="0"/>
                              <w:marTop w:val="0"/>
                              <w:marBottom w:val="0"/>
                              <w:divBdr>
                                <w:top w:val="none" w:sz="0" w:space="0" w:color="auto"/>
                                <w:left w:val="none" w:sz="0" w:space="0" w:color="auto"/>
                                <w:bottom w:val="none" w:sz="0" w:space="0" w:color="auto"/>
                                <w:right w:val="none" w:sz="0" w:space="0" w:color="auto"/>
                              </w:divBdr>
                              <w:divsChild>
                                <w:div w:id="11041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3287628">
          <w:marLeft w:val="0"/>
          <w:marRight w:val="0"/>
          <w:marTop w:val="360"/>
          <w:marBottom w:val="0"/>
          <w:divBdr>
            <w:top w:val="none" w:sz="0" w:space="0" w:color="auto"/>
            <w:left w:val="none" w:sz="0" w:space="0" w:color="auto"/>
            <w:bottom w:val="none" w:sz="0" w:space="0" w:color="auto"/>
            <w:right w:val="none" w:sz="0" w:space="0" w:color="auto"/>
          </w:divBdr>
          <w:divsChild>
            <w:div w:id="405153301">
              <w:marLeft w:val="0"/>
              <w:marRight w:val="0"/>
              <w:marTop w:val="0"/>
              <w:marBottom w:val="0"/>
              <w:divBdr>
                <w:top w:val="none" w:sz="0" w:space="0" w:color="auto"/>
                <w:left w:val="none" w:sz="0" w:space="0" w:color="auto"/>
                <w:bottom w:val="none" w:sz="0" w:space="0" w:color="auto"/>
                <w:right w:val="none" w:sz="0" w:space="0" w:color="auto"/>
              </w:divBdr>
              <w:divsChild>
                <w:div w:id="799998913">
                  <w:marLeft w:val="0"/>
                  <w:marRight w:val="0"/>
                  <w:marTop w:val="0"/>
                  <w:marBottom w:val="0"/>
                  <w:divBdr>
                    <w:top w:val="none" w:sz="0" w:space="0" w:color="auto"/>
                    <w:left w:val="none" w:sz="0" w:space="0" w:color="auto"/>
                    <w:bottom w:val="none" w:sz="0" w:space="0" w:color="auto"/>
                    <w:right w:val="none" w:sz="0" w:space="0" w:color="auto"/>
                  </w:divBdr>
                  <w:divsChild>
                    <w:div w:id="1643459152">
                      <w:marLeft w:val="0"/>
                      <w:marRight w:val="0"/>
                      <w:marTop w:val="0"/>
                      <w:marBottom w:val="0"/>
                      <w:divBdr>
                        <w:top w:val="none" w:sz="0" w:space="0" w:color="auto"/>
                        <w:left w:val="none" w:sz="0" w:space="0" w:color="auto"/>
                        <w:bottom w:val="none" w:sz="0" w:space="0" w:color="auto"/>
                        <w:right w:val="none" w:sz="0" w:space="0" w:color="auto"/>
                      </w:divBdr>
                      <w:divsChild>
                        <w:div w:id="200284898">
                          <w:marLeft w:val="0"/>
                          <w:marRight w:val="0"/>
                          <w:marTop w:val="0"/>
                          <w:marBottom w:val="0"/>
                          <w:divBdr>
                            <w:top w:val="none" w:sz="0" w:space="0" w:color="auto"/>
                            <w:left w:val="none" w:sz="0" w:space="0" w:color="auto"/>
                            <w:bottom w:val="none" w:sz="0" w:space="0" w:color="auto"/>
                            <w:right w:val="none" w:sz="0" w:space="0" w:color="auto"/>
                          </w:divBdr>
                          <w:divsChild>
                            <w:div w:id="1878472328">
                              <w:marLeft w:val="0"/>
                              <w:marRight w:val="0"/>
                              <w:marTop w:val="0"/>
                              <w:marBottom w:val="0"/>
                              <w:divBdr>
                                <w:top w:val="none" w:sz="0" w:space="0" w:color="auto"/>
                                <w:left w:val="none" w:sz="0" w:space="0" w:color="auto"/>
                                <w:bottom w:val="none" w:sz="0" w:space="0" w:color="auto"/>
                                <w:right w:val="none" w:sz="0" w:space="0" w:color="auto"/>
                              </w:divBdr>
                            </w:div>
                            <w:div w:id="239291294">
                              <w:marLeft w:val="0"/>
                              <w:marRight w:val="0"/>
                              <w:marTop w:val="0"/>
                              <w:marBottom w:val="0"/>
                              <w:divBdr>
                                <w:top w:val="none" w:sz="0" w:space="0" w:color="auto"/>
                                <w:left w:val="none" w:sz="0" w:space="0" w:color="auto"/>
                                <w:bottom w:val="none" w:sz="0" w:space="0" w:color="auto"/>
                                <w:right w:val="none" w:sz="0" w:space="0" w:color="auto"/>
                              </w:divBdr>
                              <w:divsChild>
                                <w:div w:id="202658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424738">
          <w:marLeft w:val="0"/>
          <w:marRight w:val="0"/>
          <w:marTop w:val="360"/>
          <w:marBottom w:val="0"/>
          <w:divBdr>
            <w:top w:val="none" w:sz="0" w:space="0" w:color="auto"/>
            <w:left w:val="none" w:sz="0" w:space="0" w:color="auto"/>
            <w:bottom w:val="none" w:sz="0" w:space="0" w:color="auto"/>
            <w:right w:val="none" w:sz="0" w:space="0" w:color="auto"/>
          </w:divBdr>
          <w:divsChild>
            <w:div w:id="1330986789">
              <w:marLeft w:val="0"/>
              <w:marRight w:val="0"/>
              <w:marTop w:val="0"/>
              <w:marBottom w:val="0"/>
              <w:divBdr>
                <w:top w:val="none" w:sz="0" w:space="0" w:color="auto"/>
                <w:left w:val="none" w:sz="0" w:space="0" w:color="auto"/>
                <w:bottom w:val="none" w:sz="0" w:space="0" w:color="auto"/>
                <w:right w:val="none" w:sz="0" w:space="0" w:color="auto"/>
              </w:divBdr>
              <w:divsChild>
                <w:div w:id="1494641353">
                  <w:marLeft w:val="0"/>
                  <w:marRight w:val="0"/>
                  <w:marTop w:val="0"/>
                  <w:marBottom w:val="0"/>
                  <w:divBdr>
                    <w:top w:val="none" w:sz="0" w:space="0" w:color="auto"/>
                    <w:left w:val="none" w:sz="0" w:space="0" w:color="auto"/>
                    <w:bottom w:val="none" w:sz="0" w:space="0" w:color="auto"/>
                    <w:right w:val="none" w:sz="0" w:space="0" w:color="auto"/>
                  </w:divBdr>
                  <w:divsChild>
                    <w:div w:id="612518145">
                      <w:marLeft w:val="0"/>
                      <w:marRight w:val="0"/>
                      <w:marTop w:val="0"/>
                      <w:marBottom w:val="0"/>
                      <w:divBdr>
                        <w:top w:val="none" w:sz="0" w:space="0" w:color="auto"/>
                        <w:left w:val="none" w:sz="0" w:space="0" w:color="auto"/>
                        <w:bottom w:val="none" w:sz="0" w:space="0" w:color="auto"/>
                        <w:right w:val="none" w:sz="0" w:space="0" w:color="auto"/>
                      </w:divBdr>
                      <w:divsChild>
                        <w:div w:id="489755540">
                          <w:marLeft w:val="0"/>
                          <w:marRight w:val="0"/>
                          <w:marTop w:val="0"/>
                          <w:marBottom w:val="0"/>
                          <w:divBdr>
                            <w:top w:val="none" w:sz="0" w:space="0" w:color="auto"/>
                            <w:left w:val="none" w:sz="0" w:space="0" w:color="auto"/>
                            <w:bottom w:val="none" w:sz="0" w:space="0" w:color="auto"/>
                            <w:right w:val="none" w:sz="0" w:space="0" w:color="auto"/>
                          </w:divBdr>
                          <w:divsChild>
                            <w:div w:id="536741514">
                              <w:marLeft w:val="0"/>
                              <w:marRight w:val="0"/>
                              <w:marTop w:val="0"/>
                              <w:marBottom w:val="0"/>
                              <w:divBdr>
                                <w:top w:val="none" w:sz="0" w:space="0" w:color="auto"/>
                                <w:left w:val="none" w:sz="0" w:space="0" w:color="auto"/>
                                <w:bottom w:val="none" w:sz="0" w:space="0" w:color="auto"/>
                                <w:right w:val="none" w:sz="0" w:space="0" w:color="auto"/>
                              </w:divBdr>
                            </w:div>
                            <w:div w:id="1170213286">
                              <w:marLeft w:val="0"/>
                              <w:marRight w:val="0"/>
                              <w:marTop w:val="0"/>
                              <w:marBottom w:val="0"/>
                              <w:divBdr>
                                <w:top w:val="none" w:sz="0" w:space="0" w:color="auto"/>
                                <w:left w:val="none" w:sz="0" w:space="0" w:color="auto"/>
                                <w:bottom w:val="none" w:sz="0" w:space="0" w:color="auto"/>
                                <w:right w:val="none" w:sz="0" w:space="0" w:color="auto"/>
                              </w:divBdr>
                              <w:divsChild>
                                <w:div w:id="202304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73677">
          <w:marLeft w:val="0"/>
          <w:marRight w:val="0"/>
          <w:marTop w:val="360"/>
          <w:marBottom w:val="0"/>
          <w:divBdr>
            <w:top w:val="none" w:sz="0" w:space="0" w:color="auto"/>
            <w:left w:val="none" w:sz="0" w:space="0" w:color="auto"/>
            <w:bottom w:val="none" w:sz="0" w:space="0" w:color="auto"/>
            <w:right w:val="none" w:sz="0" w:space="0" w:color="auto"/>
          </w:divBdr>
          <w:divsChild>
            <w:div w:id="543181155">
              <w:marLeft w:val="0"/>
              <w:marRight w:val="0"/>
              <w:marTop w:val="0"/>
              <w:marBottom w:val="0"/>
              <w:divBdr>
                <w:top w:val="none" w:sz="0" w:space="0" w:color="auto"/>
                <w:left w:val="none" w:sz="0" w:space="0" w:color="auto"/>
                <w:bottom w:val="none" w:sz="0" w:space="0" w:color="auto"/>
                <w:right w:val="none" w:sz="0" w:space="0" w:color="auto"/>
              </w:divBdr>
              <w:divsChild>
                <w:div w:id="498738786">
                  <w:marLeft w:val="0"/>
                  <w:marRight w:val="0"/>
                  <w:marTop w:val="0"/>
                  <w:marBottom w:val="0"/>
                  <w:divBdr>
                    <w:top w:val="none" w:sz="0" w:space="0" w:color="auto"/>
                    <w:left w:val="none" w:sz="0" w:space="0" w:color="auto"/>
                    <w:bottom w:val="none" w:sz="0" w:space="0" w:color="auto"/>
                    <w:right w:val="none" w:sz="0" w:space="0" w:color="auto"/>
                  </w:divBdr>
                  <w:divsChild>
                    <w:div w:id="402683232">
                      <w:marLeft w:val="0"/>
                      <w:marRight w:val="0"/>
                      <w:marTop w:val="0"/>
                      <w:marBottom w:val="0"/>
                      <w:divBdr>
                        <w:top w:val="none" w:sz="0" w:space="0" w:color="auto"/>
                        <w:left w:val="none" w:sz="0" w:space="0" w:color="auto"/>
                        <w:bottom w:val="none" w:sz="0" w:space="0" w:color="auto"/>
                        <w:right w:val="none" w:sz="0" w:space="0" w:color="auto"/>
                      </w:divBdr>
                      <w:divsChild>
                        <w:div w:id="1402824538">
                          <w:marLeft w:val="0"/>
                          <w:marRight w:val="0"/>
                          <w:marTop w:val="0"/>
                          <w:marBottom w:val="0"/>
                          <w:divBdr>
                            <w:top w:val="none" w:sz="0" w:space="0" w:color="auto"/>
                            <w:left w:val="none" w:sz="0" w:space="0" w:color="auto"/>
                            <w:bottom w:val="none" w:sz="0" w:space="0" w:color="auto"/>
                            <w:right w:val="none" w:sz="0" w:space="0" w:color="auto"/>
                          </w:divBdr>
                          <w:divsChild>
                            <w:div w:id="416219890">
                              <w:marLeft w:val="0"/>
                              <w:marRight w:val="0"/>
                              <w:marTop w:val="0"/>
                              <w:marBottom w:val="0"/>
                              <w:divBdr>
                                <w:top w:val="none" w:sz="0" w:space="0" w:color="auto"/>
                                <w:left w:val="none" w:sz="0" w:space="0" w:color="auto"/>
                                <w:bottom w:val="none" w:sz="0" w:space="0" w:color="auto"/>
                                <w:right w:val="none" w:sz="0" w:space="0" w:color="auto"/>
                              </w:divBdr>
                            </w:div>
                            <w:div w:id="453257091">
                              <w:marLeft w:val="0"/>
                              <w:marRight w:val="0"/>
                              <w:marTop w:val="0"/>
                              <w:marBottom w:val="0"/>
                              <w:divBdr>
                                <w:top w:val="none" w:sz="0" w:space="0" w:color="auto"/>
                                <w:left w:val="none" w:sz="0" w:space="0" w:color="auto"/>
                                <w:bottom w:val="none" w:sz="0" w:space="0" w:color="auto"/>
                                <w:right w:val="none" w:sz="0" w:space="0" w:color="auto"/>
                              </w:divBdr>
                              <w:divsChild>
                                <w:div w:id="322973960">
                                  <w:marLeft w:val="0"/>
                                  <w:marRight w:val="0"/>
                                  <w:marTop w:val="0"/>
                                  <w:marBottom w:val="0"/>
                                  <w:divBdr>
                                    <w:top w:val="none" w:sz="0" w:space="0" w:color="auto"/>
                                    <w:left w:val="none" w:sz="0" w:space="0" w:color="auto"/>
                                    <w:bottom w:val="none" w:sz="0" w:space="0" w:color="auto"/>
                                    <w:right w:val="none" w:sz="0" w:space="0" w:color="auto"/>
                                  </w:divBdr>
                                  <w:divsChild>
                                    <w:div w:id="1496143261">
                                      <w:marLeft w:val="0"/>
                                      <w:marRight w:val="0"/>
                                      <w:marTop w:val="0"/>
                                      <w:marBottom w:val="0"/>
                                      <w:divBdr>
                                        <w:top w:val="none" w:sz="0" w:space="0" w:color="auto"/>
                                        <w:left w:val="none" w:sz="0" w:space="0" w:color="auto"/>
                                        <w:bottom w:val="none" w:sz="0" w:space="0" w:color="auto"/>
                                        <w:right w:val="none" w:sz="0" w:space="0" w:color="auto"/>
                                      </w:divBdr>
                                      <w:divsChild>
                                        <w:div w:id="4465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2521</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reyl</dc:creator>
  <cp:keywords/>
  <dc:description/>
  <cp:lastModifiedBy>deborah reyl</cp:lastModifiedBy>
  <cp:revision>2</cp:revision>
  <dcterms:created xsi:type="dcterms:W3CDTF">2022-06-15T12:14:00Z</dcterms:created>
  <dcterms:modified xsi:type="dcterms:W3CDTF">2023-08-10T10:54:00Z</dcterms:modified>
</cp:coreProperties>
</file>